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eastAsia="DengXian"/>
        </w:rPr>
      </w:pPr>
      <w:r>
        <w:rPr>
          <w:rFonts w:hint="eastAsia"/>
        </w:rPr>
        <w:t>様式第７号（第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>
      <w:pPr>
        <w:pStyle w:val="0"/>
        <w:ind w:left="240" w:hanging="240" w:hangingChars="100"/>
        <w:jc w:val="right"/>
        <w:rPr>
          <w:rFonts w:hint="default" w:eastAsia="DengXian"/>
        </w:rPr>
      </w:pPr>
      <w:r>
        <w:rPr>
          <w:rFonts w:hint="eastAsia"/>
        </w:rPr>
        <w:t>　　年　月　日</w:t>
      </w: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十日町市長　様</w:t>
      </w:r>
    </w:p>
    <w:p>
      <w:pPr>
        <w:pStyle w:val="0"/>
        <w:ind w:left="240" w:leftChars="10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　　　　　　　　　　　　　　（申請者）</w:t>
      </w:r>
    </w:p>
    <w:p>
      <w:pPr>
        <w:pStyle w:val="0"/>
        <w:wordWrap w:val="1"/>
        <w:autoSpaceDE w:val="1"/>
        <w:ind w:firstLine="3840" w:firstLineChars="16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事業所住所　〒　　　－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十日町市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事業所</w:t>
      </w:r>
      <w:r>
        <w:rPr>
          <w:rFonts w:hint="eastAsia"/>
          <w:color w:val="000000" w:themeColor="text1"/>
          <w:kern w:val="0"/>
          <w:fitText w:val="1200" w:id="1"/>
        </w:rPr>
        <w:t>名</w:t>
      </w:r>
      <w:r>
        <w:rPr>
          <w:rFonts w:hint="eastAsia"/>
          <w:color w:val="000000" w:themeColor="text1"/>
          <w:kern w:val="0"/>
        </w:rPr>
        <w:t>　</w:t>
      </w:r>
    </w:p>
    <w:p>
      <w:pPr>
        <w:pStyle w:val="0"/>
        <w:wordWrap w:val="1"/>
        <w:autoSpaceDE w:val="1"/>
        <w:ind w:firstLine="2880" w:firstLineChars="1200"/>
        <w:rPr>
          <w:rFonts w:hint="default"/>
          <w:color w:val="000000" w:themeColor="text1"/>
          <w:kern w:val="0"/>
        </w:rPr>
      </w:pPr>
    </w:p>
    <w:p>
      <w:pPr>
        <w:pStyle w:val="0"/>
        <w:wordWrap w:val="1"/>
        <w:autoSpaceDE w:val="1"/>
        <w:ind w:firstLine="5280" w:firstLineChars="330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（役職）　　　　　（氏名）</w:t>
      </w: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40"/>
          <w:kern w:val="0"/>
          <w:fitText w:val="1200" w:id="2"/>
        </w:rPr>
        <w:t>代表者</w:t>
      </w:r>
      <w:r>
        <w:rPr>
          <w:rFonts w:hint="eastAsia"/>
          <w:color w:val="000000" w:themeColor="text1"/>
          <w:kern w:val="0"/>
          <w:fitText w:val="1200" w:id="2"/>
        </w:rPr>
        <w:t>名</w:t>
      </w:r>
      <w:r>
        <w:rPr>
          <w:rFonts w:hint="eastAsia"/>
          <w:color w:val="000000" w:themeColor="text1"/>
        </w:rPr>
        <w:t>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  <w:color w:val="000000" w:themeColor="text1"/>
        </w:rPr>
        <w:t>十日町市</w:t>
      </w:r>
      <w:r>
        <w:rPr>
          <w:rFonts w:hint="eastAsia" w:asciiTheme="minorEastAsia" w:hAnsiTheme="minorEastAsia"/>
          <w:sz w:val="24"/>
          <w:highlight w:val="none"/>
        </w:rPr>
        <w:t>重点支援臨時対応</w:t>
      </w:r>
      <w:r>
        <w:rPr>
          <w:rFonts w:hint="eastAsia"/>
        </w:rPr>
        <w:t>地場産品開発販売</w:t>
      </w:r>
      <w:r>
        <w:rPr>
          <w:rFonts w:hint="eastAsia"/>
          <w:color w:val="000000" w:themeColor="text1"/>
        </w:rPr>
        <w:t>支援事業</w:t>
      </w:r>
      <w:r>
        <w:rPr>
          <w:rFonts w:hint="eastAsia"/>
        </w:rPr>
        <w:t>補助金実績報告書兼請求書</w:t>
      </w:r>
    </w:p>
    <w:p>
      <w:pPr>
        <w:pStyle w:val="0"/>
        <w:ind w:left="240" w:hanging="240" w:hangingChars="100"/>
        <w:jc w:val="center"/>
        <w:rPr>
          <w:rFonts w:hint="default"/>
        </w:rPr>
      </w:pPr>
    </w:p>
    <w:p>
      <w:pPr>
        <w:pStyle w:val="0"/>
        <w:wordWrap w:val="1"/>
        <w:autoSpaceDE w:val="1"/>
        <w:ind w:firstLine="240" w:firstLineChars="100"/>
        <w:rPr>
          <w:rFonts w:hint="default"/>
        </w:rPr>
      </w:pPr>
      <w:r>
        <w:rPr>
          <w:rFonts w:hint="eastAsia"/>
          <w:color w:val="000000" w:themeColor="text1"/>
        </w:rPr>
        <w:t>　年　月　日付け十産政第　　号　で交付決定のあった標記補助金について実績を報告します。また、併せて補助金について下記のとおり請求します。</w:t>
      </w:r>
    </w:p>
    <w:tbl>
      <w:tblPr>
        <w:tblStyle w:val="25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1417"/>
        <w:gridCol w:w="851"/>
        <w:gridCol w:w="708"/>
        <w:gridCol w:w="709"/>
        <w:gridCol w:w="709"/>
        <w:gridCol w:w="709"/>
        <w:gridCol w:w="708"/>
        <w:gridCol w:w="709"/>
      </w:tblGrid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（１）事業の概要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（２）補助対象事業</w:t>
            </w:r>
          </w:p>
          <w:p>
            <w:pPr>
              <w:pStyle w:val="0"/>
              <w:ind w:firstLine="72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の実績額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円　※消費税を除いた額</w:t>
            </w:r>
          </w:p>
        </w:tc>
      </w:tr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（３）補助金請求額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1"/>
              </w:rPr>
              <w:t>※千円未満切捨て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1200" w:firstLineChars="500"/>
              <w:rPr>
                <w:rFonts w:hint="default"/>
              </w:rPr>
            </w:pPr>
            <w:r>
              <w:rPr>
                <w:rFonts w:hint="eastAsia"/>
              </w:rPr>
              <w:t>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※（２）</w:t>
            </w:r>
            <w:r>
              <w:rPr>
                <w:rFonts w:hint="eastAsia"/>
              </w:rPr>
              <w:t>補助対象経費×</w:t>
            </w:r>
            <w:r>
              <w:rPr>
                <w:rFonts w:hint="eastAsia"/>
              </w:rPr>
              <w:t>3/4</w:t>
            </w:r>
            <w:r>
              <w:rPr>
                <w:rFonts w:hint="eastAsia"/>
              </w:rPr>
              <w:t>で上限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万円、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回目以降は補助対象経費×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で上限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660" w:hRule="atLeast"/>
        </w:trPr>
        <w:tc>
          <w:tcPr>
            <w:tcW w:w="268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（４）補助金振込先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ind w:firstLine="2400" w:firstLineChars="1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　　　　支店）</w:t>
            </w:r>
          </w:p>
        </w:tc>
      </w:tr>
      <w:tr>
        <w:trPr>
          <w:trHeight w:val="660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</w:tr>
      <w:tr>
        <w:trPr>
          <w:trHeight w:val="600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50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trHeight w:val="699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591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（５）添付書類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・実績報告書（別紙）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</w:rPr>
              <w:t>成果物が確認できるもの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（商品画像・チラシ・</w:t>
            </w:r>
            <w:r>
              <w:rPr>
                <w:rFonts w:hint="eastAsia" w:ascii="ＭＳ 明朝" w:hAnsi="ＭＳ 明朝" w:eastAsia="ＭＳ 明朝"/>
                <w:kern w:val="0"/>
              </w:rPr>
              <w:t>EC</w:t>
            </w:r>
            <w:r>
              <w:rPr>
                <w:rFonts w:hint="eastAsia" w:ascii="ＭＳ 明朝" w:hAnsi="ＭＳ 明朝" w:eastAsia="ＭＳ 明朝"/>
                <w:kern w:val="0"/>
              </w:rPr>
              <w:t>サイト画面等）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・補助対象経費の支払が確認できるものの写し（領収書等）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DengXian"/>
          <w:kern w:val="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DengXian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別紙</w:t>
      </w:r>
    </w:p>
    <w:p>
      <w:pPr>
        <w:pStyle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実績報告書</w:t>
      </w:r>
    </w:p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8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1980"/>
        <w:gridCol w:w="6992"/>
      </w:tblGrid>
      <w:tr>
        <w:trPr>
          <w:trHeight w:val="2372" w:hRule="atLeast"/>
        </w:trPr>
        <w:tc>
          <w:tcPr>
            <w:tcW w:w="19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事業の成果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</w:rPr>
              <w:t>具体的な内容、特徴、ターゲット、方法、目標など</w:t>
            </w:r>
            <w:r>
              <w:rPr>
                <w:rFonts w:hint="default" w:ascii="ＭＳ 明朝" w:hAnsi="ＭＳ 明朝" w:eastAsia="ＭＳ 明朝"/>
                <w:kern w:val="0"/>
              </w:rPr>
              <w:t>)</w:t>
            </w:r>
          </w:p>
        </w:tc>
        <w:tc>
          <w:tcPr>
            <w:tcW w:w="6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363" w:hRule="atLeast"/>
        </w:trPr>
        <w:tc>
          <w:tcPr>
            <w:tcW w:w="19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実施時期</w:t>
            </w:r>
          </w:p>
        </w:tc>
        <w:tc>
          <w:tcPr>
            <w:tcW w:w="6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　　年　　月　　日～　　　年　　月　　日</w:t>
            </w:r>
          </w:p>
        </w:tc>
      </w:tr>
      <w:tr>
        <w:trPr>
          <w:trHeight w:val="5445" w:hRule="atLeast"/>
        </w:trPr>
        <w:tc>
          <w:tcPr>
            <w:tcW w:w="19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補助対象経費額</w:t>
            </w:r>
          </w:p>
        </w:tc>
        <w:tc>
          <w:tcPr>
            <w:tcW w:w="6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【開発】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①消耗品・材料費　　　　　　　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②設備導入費</w:t>
            </w:r>
            <w:r>
              <w:rPr>
                <w:rFonts w:hint="default" w:ascii="ＭＳ 明朝" w:hAnsi="ＭＳ 明朝" w:eastAsia="ＭＳ 明朝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</w:rPr>
              <w:t>製造設備機械・加工機械・冷凍設備等</w:t>
            </w:r>
            <w:r>
              <w:rPr>
                <w:rFonts w:hint="default" w:ascii="ＭＳ 明朝" w:hAnsi="ＭＳ 明朝" w:eastAsia="ＭＳ 明朝"/>
                <w:kern w:val="0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③委託費</w:t>
            </w:r>
            <w:r>
              <w:rPr>
                <w:rFonts w:hint="default" w:ascii="ＭＳ 明朝" w:hAnsi="ＭＳ 明朝" w:eastAsia="ＭＳ 明朝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</w:rPr>
              <w:t>コンサルタント会社等への委託費用</w:t>
            </w:r>
            <w:r>
              <w:rPr>
                <w:rFonts w:hint="default" w:ascii="ＭＳ 明朝" w:hAnsi="ＭＳ 明朝" w:eastAsia="ＭＳ 明朝"/>
                <w:kern w:val="0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④その他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小計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【販売力強化】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①商品画像データ等作成費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②チラシ作成等に係る経費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③</w:t>
            </w:r>
            <w:r>
              <w:rPr>
                <w:rFonts w:hint="eastAsia" w:ascii="ＭＳ 明朝" w:hAnsi="ＭＳ 明朝" w:eastAsia="ＭＳ 明朝"/>
                <w:kern w:val="0"/>
              </w:rPr>
              <w:t>EC</w:t>
            </w:r>
            <w:r>
              <w:rPr>
                <w:rFonts w:hint="eastAsia" w:ascii="ＭＳ 明朝" w:hAnsi="ＭＳ 明朝" w:eastAsia="ＭＳ 明朝"/>
                <w:kern w:val="0"/>
              </w:rPr>
              <w:t>サイト等掲載に係る経費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小計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【補助対象経費合計】　　　　　　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　　　　円</w:t>
            </w:r>
          </w:p>
        </w:tc>
      </w:tr>
      <w:tr>
        <w:trPr>
          <w:trHeight w:val="2235" w:hRule="atLeast"/>
        </w:trPr>
        <w:tc>
          <w:tcPr>
            <w:tcW w:w="19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補助金請求額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  <w:u w:val="none" w:color="auto"/>
              </w:rPr>
              <w:t>※千円未満切捨て</w:t>
            </w:r>
          </w:p>
        </w:tc>
        <w:tc>
          <w:tcPr>
            <w:tcW w:w="6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対象経費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円</w:t>
            </w:r>
            <w:r>
              <w:rPr>
                <w:rFonts w:hint="eastAsia" w:ascii="ＭＳ 明朝" w:hAnsi="ＭＳ 明朝" w:eastAsia="ＭＳ 明朝"/>
                <w:kern w:val="0"/>
              </w:rPr>
              <w:t>×</w:t>
            </w:r>
            <w:r>
              <w:rPr>
                <w:rFonts w:hint="eastAsia" w:ascii="ＭＳ 明朝" w:hAnsi="ＭＳ 明朝" w:eastAsia="ＭＳ 明朝"/>
                <w:kern w:val="0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</w:rPr>
              <w:t>＝　</w:t>
            </w:r>
            <w:r>
              <w:rPr>
                <w:rFonts w:hint="eastAsia" w:ascii="ＭＳ 明朝" w:hAnsi="ＭＳ 明朝" w:eastAsia="ＭＳ 明朝"/>
                <w:kern w:val="0"/>
                <w:u w:val="single" w:color="auto"/>
              </w:rPr>
              <w:t>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（上限</w:t>
            </w:r>
            <w:r>
              <w:rPr>
                <w:rFonts w:hint="eastAsia" w:ascii="ＭＳ 明朝" w:hAnsi="ＭＳ 明朝" w:eastAsia="ＭＳ 明朝"/>
                <w:kern w:val="0"/>
              </w:rPr>
              <w:t>30</w:t>
            </w:r>
            <w:r>
              <w:rPr>
                <w:rFonts w:hint="eastAsia" w:ascii="ＭＳ 明朝" w:hAnsi="ＭＳ 明朝" w:eastAsia="ＭＳ 明朝"/>
                <w:kern w:val="0"/>
              </w:rPr>
              <w:t>万円）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※本事業による補助金の交付を受けたことがある場合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対象経費</w:t>
            </w:r>
            <w:r>
              <w:rPr>
                <w:rFonts w:hint="eastAsia" w:ascii="ＭＳ 明朝" w:hAnsi="ＭＳ 明朝" w:eastAsia="ＭＳ 明朝"/>
                <w:color w:val="000000"/>
                <w:u w:val="single" w:color="auto"/>
              </w:rPr>
              <w:t>　　　　　　円</w:t>
            </w:r>
            <w:r>
              <w:rPr>
                <w:rFonts w:hint="eastAsia" w:ascii="ＭＳ 明朝" w:hAnsi="ＭＳ 明朝" w:eastAsia="ＭＳ 明朝"/>
                <w:color w:val="000000"/>
              </w:rPr>
              <w:t>×</w:t>
            </w:r>
            <w:r>
              <w:rPr>
                <w:rFonts w:hint="eastAsia" w:ascii="ＭＳ 明朝" w:hAnsi="ＭＳ 明朝" w:eastAsia="ＭＳ 明朝"/>
                <w:color w:val="000000"/>
              </w:rPr>
              <w:t>1</w:t>
            </w:r>
            <w:r>
              <w:rPr>
                <w:rFonts w:hint="eastAsia" w:ascii="ＭＳ 明朝" w:hAnsi="ＭＳ 明朝" w:eastAsia="ＭＳ 明朝"/>
                <w:color w:val="000000"/>
              </w:rPr>
              <w:t>／</w:t>
            </w:r>
            <w:r>
              <w:rPr>
                <w:rFonts w:hint="eastAsia" w:ascii="ＭＳ 明朝" w:hAnsi="ＭＳ 明朝" w:eastAsia="ＭＳ 明朝"/>
                <w:color w:val="000000"/>
              </w:rPr>
              <w:t>2</w:t>
            </w:r>
            <w:r>
              <w:rPr>
                <w:rFonts w:hint="eastAsia" w:ascii="ＭＳ 明朝" w:hAnsi="ＭＳ 明朝" w:eastAsia="ＭＳ 明朝"/>
                <w:color w:val="000000"/>
              </w:rPr>
              <w:t>＝　</w:t>
            </w:r>
            <w:r>
              <w:rPr>
                <w:rFonts w:hint="eastAsia" w:ascii="ＭＳ 明朝" w:hAnsi="ＭＳ 明朝" w:eastAsia="ＭＳ 明朝"/>
                <w:color w:val="00000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u w:val="single" w:color="auto"/>
              </w:rPr>
              <w:t>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（上限</w:t>
            </w:r>
            <w:r>
              <w:rPr>
                <w:rFonts w:hint="eastAsia" w:ascii="ＭＳ 明朝" w:hAnsi="ＭＳ 明朝" w:eastAsia="ＭＳ 明朝"/>
                <w:color w:val="000000"/>
              </w:rPr>
              <w:t>15</w:t>
            </w:r>
            <w:r>
              <w:rPr>
                <w:rFonts w:hint="eastAsia" w:ascii="ＭＳ 明朝" w:hAnsi="ＭＳ 明朝" w:eastAsia="ＭＳ 明朝"/>
                <w:color w:val="000000"/>
              </w:rPr>
              <w:t>万円）</w:t>
            </w:r>
          </w:p>
        </w:tc>
      </w:tr>
    </w:tbl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567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781</TotalTime>
  <Pages>2</Pages>
  <Words>16</Words>
  <Characters>622</Characters>
  <Application>JUST Note</Application>
  <Lines>233</Lines>
  <Paragraphs>60</Paragraphs>
  <CharactersWithSpaces>907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和久井　冬樹</dc:creator>
  <cp:lastModifiedBy>本田　美鈴</cp:lastModifiedBy>
  <cp:lastPrinted>2025-05-12T05:51:00Z</cp:lastPrinted>
  <dcterms:created xsi:type="dcterms:W3CDTF">2020-07-21T06:32:00Z</dcterms:created>
  <dcterms:modified xsi:type="dcterms:W3CDTF">2026-03-26T02:01:17Z</dcterms:modified>
  <cp:revision>101</cp:revision>
</cp:coreProperties>
</file>