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様式第３号（第８条関係）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十日町市長　様</w:t>
      </w:r>
    </w:p>
    <w:p>
      <w:pPr>
        <w:pStyle w:val="0"/>
        <w:wordWrap w:val="0"/>
        <w:ind w:right="24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（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）</w:t>
      </w:r>
      <w:r>
        <w:rPr>
          <w:rFonts w:hint="eastAsia" w:ascii="ＭＳ 明朝" w:hAnsi="ＭＳ 明朝" w:eastAsia="ＭＳ 明朝"/>
          <w:color w:val="auto"/>
          <w:sz w:val="24"/>
        </w:rPr>
        <w:t>〒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住　　所　　十日町市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氏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default" w:ascii="ＭＳ 明朝" w:hAnsi="ＭＳ 明朝" w:eastAsia="ＭＳ 明朝"/>
          <w:color w:val="auto"/>
          <w:sz w:val="24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     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0"/>
        </w:rPr>
        <w:t>（法人の場合はその所在地、法人名及び代表者氏名）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電話番号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十日町市再生可能エネルギー活用促進費補助金変更交付申請書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日付で申請をした標記補助金について、補助対象事業の内容に変更が生じましたので、十日町市再生可能エネルギー活用促進費補助金交付要綱第８条の規定により、下記のとおり申請します。</w:t>
      </w: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交付決定通知書の番号：　　　　年　　月　　日付け　　　　　第　　　号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【以下、変更のある部分について記入】</w:t>
      </w:r>
    </w:p>
    <w:tbl>
      <w:tblPr>
        <w:tblStyle w:val="33"/>
        <w:tblW w:w="9592" w:type="dxa"/>
        <w:tblInd w:w="0" w:type="dxa"/>
        <w:tblBorders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676"/>
        <w:gridCol w:w="1428"/>
        <w:gridCol w:w="565"/>
        <w:gridCol w:w="1916"/>
        <w:gridCol w:w="483"/>
        <w:gridCol w:w="3524"/>
      </w:tblGrid>
      <w:tr>
        <w:trPr>
          <w:trHeight w:val="484" w:hRule="atLeast"/>
        </w:trPr>
        <w:tc>
          <w:tcPr>
            <w:tcW w:w="6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事業に要する総事業費（税抜き）</w:t>
            </w:r>
          </w:p>
        </w:tc>
        <w:tc>
          <w:tcPr>
            <w:tcW w:w="3524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補助対象機器等</w:t>
            </w: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補助対象事業費（税抜き）</w:t>
            </w:r>
          </w:p>
        </w:tc>
        <w:tc>
          <w:tcPr>
            <w:tcW w:w="35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補助対象交付申請額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※機器ごとに千円未満は切捨て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太陽光発電</w:t>
            </w:r>
          </w:p>
          <w:p>
            <w:pPr>
              <w:pStyle w:val="0"/>
              <w:spacing w:line="240" w:lineRule="exact"/>
              <w:ind w:firstLine="32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（最大出力合計）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定置用蓄電池</w:t>
            </w:r>
          </w:p>
          <w:p>
            <w:pPr>
              <w:pStyle w:val="15"/>
              <w:spacing w:line="240" w:lineRule="exact"/>
              <w:ind w:left="357"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（蓄電容量）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kWh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page">
                        <wp:posOffset>-85090</wp:posOffset>
                      </wp:positionH>
                      <wp:positionV relativeFrom="paragraph">
                        <wp:posOffset>-386715</wp:posOffset>
                      </wp:positionV>
                      <wp:extent cx="1784350" cy="403860"/>
                      <wp:effectExtent l="0" t="0" r="635" b="635"/>
                      <wp:wrapNone/>
                      <wp:docPr id="1026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5"/>
                            <wps:cNvSpPr txBox="1"/>
                            <wps:spPr>
                              <a:xfrm>
                                <a:off x="0" y="0"/>
                                <a:ext cx="178435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※算定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方法は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下記を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参照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z-index:5;height:31.8pt;mso-wrap-distance-left:9pt;width:140.5pt;mso-wrap-distance-top:0pt;mso-position-horizontal-relative:page;position:absolute;margin-top:-30.45pt;margin-left:-6.7pt;mso-position-vertical-relative:text;mso-wrap-distance-bottom:0pt;mso-wrap-distance-right:9pt;v-text-anchor:top;" o:spid="_x0000_s1026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方法は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下記を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参照</w:t>
                            </w:r>
                          </w:p>
                        </w:txbxContent>
                      </v:textbox>
                      <v:imagedata o:title=""/>
                      <w10:wrap type="none" anchorx="page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-57150</wp:posOffset>
                      </wp:positionV>
                      <wp:extent cx="914400" cy="499110"/>
                      <wp:effectExtent l="0" t="0" r="635" b="635"/>
                      <wp:wrapNone/>
                      <wp:docPr id="1027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8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z-index:2;height:39.29pt;mso-wrap-distance-left:9pt;width:72pt;mso-wrap-distance-top:0pt;mso-position-horizontal-relative:text;position:absolute;margin-top:-4.5pt;margin-left:-8.1pt;mso-position-vertical-relative:text;mso-wrap-distance-bottom:0pt;mso-wrap-distance-right:9pt;v-text-anchor:top;mso-wrap-style:none;" o:spid="_x0000_s1027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103505</wp:posOffset>
                      </wp:positionV>
                      <wp:extent cx="914400" cy="499110"/>
                      <wp:effectExtent l="0" t="0" r="635" b="635"/>
                      <wp:wrapNone/>
                      <wp:docPr id="1028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9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z-index:4;height:39.29pt;mso-wrap-distance-left:9pt;width:72pt;mso-wrap-distance-top:0pt;mso-position-horizontal-relative:text;position:absolute;margin-top:8.15pt;margin-left:-8.85pt;mso-position-vertical-relative:text;mso-wrap-distance-bottom:0pt;mso-wrap-distance-right:9pt;v-text-anchor:top;mso-wrap-style:none;" o:spid="_x0000_s1028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800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　　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地中熱利用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木質ﾊﾞｲｵﾏｽｽﾄｰﾌﾞ等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-37465</wp:posOffset>
                      </wp:positionV>
                      <wp:extent cx="914400" cy="414655"/>
                      <wp:effectExtent l="0" t="0" r="635" b="635"/>
                      <wp:wrapNone/>
                      <wp:docPr id="1029" name="テキスト ボックス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2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150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style="z-index:3;height:32.65pt;mso-wrap-distance-left:9pt;width:72pt;mso-wrap-distance-top:0pt;mso-position-horizontal-relative:text;position:absolute;margin-top:-2.95pt;margin-left:-7.65pt;mso-position-vertical-relative:text;mso-wrap-distance-bottom:0pt;mso-wrap-distance-right:9pt;v-text-anchor:top;mso-wrap-style:none;" o:spid="_x0000_s1029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150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118745</wp:posOffset>
                      </wp:positionV>
                      <wp:extent cx="914400" cy="414655"/>
                      <wp:effectExtent l="0" t="0" r="635" b="635"/>
                      <wp:wrapNone/>
                      <wp:docPr id="1030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4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1,0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z-index:9;height:32.65pt;mso-wrap-distance-left:9pt;width:72pt;mso-wrap-distance-top:0pt;mso-position-horizontal-relative:text;position:absolute;margin-top:9.35pt;margin-left:-8.5pt;mso-position-vertical-relative:text;mso-wrap-distance-bottom:0pt;mso-wrap-distance-right:9pt;v-text-anchor:top;mso-wrap-style:none;" o:spid="_x0000_s1030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1,0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752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上記以外の機器・設備</w:t>
            </w:r>
          </w:p>
          <w:p>
            <w:pPr>
              <w:pStyle w:val="0"/>
              <w:spacing w:line="240" w:lineRule="exact"/>
              <w:ind w:left="426" w:leftChars="98" w:hanging="220" w:hanging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（小水力発電設備、雪氷熱利用設備等）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</w:t>
            </w:r>
          </w:p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 xml:space="preserve">                         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262255</wp:posOffset>
                      </wp:positionV>
                      <wp:extent cx="1057275" cy="259080"/>
                      <wp:effectExtent l="0" t="0" r="635" b="635"/>
                      <wp:wrapNone/>
                      <wp:docPr id="1031" name="テキスト ボックス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19"/>
                            <wps:cNvSpPr txBox="1"/>
                            <wps:spPr>
                              <a:xfrm>
                                <a:off x="0" y="0"/>
                                <a:ext cx="10572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交付申請額（合計）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style="z-index:8;height:20.39pt;mso-wrap-distance-left:9pt;width:83.25pt;mso-wrap-distance-top:0pt;mso-position-horizontal-relative:text;position:absolute;margin-top:20.65pt;margin-left:-4.9000000000000004pt;mso-position-vertical-relative:text;mso-wrap-distance-bottom:0pt;mso-wrap-distance-right:9pt;v-text-anchor:top;" o:spid="_x0000_s1031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交付申請額（合計）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　　</w:t>
            </w:r>
          </w:p>
        </w:tc>
      </w:tr>
      <w:tr>
        <w:trPr>
          <w:trHeight w:val="484" w:hRule="atLeast"/>
        </w:trPr>
        <w:tc>
          <w:tcPr>
            <w:tcW w:w="31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上記合計</w:t>
            </w:r>
          </w:p>
        </w:tc>
        <w:tc>
          <w:tcPr>
            <w:tcW w:w="2964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-53340</wp:posOffset>
                      </wp:positionV>
                      <wp:extent cx="1330325" cy="286385"/>
                      <wp:effectExtent l="0" t="0" r="635" b="635"/>
                      <wp:wrapNone/>
                      <wp:docPr id="1032" name="テキスト ボックス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18"/>
                            <wps:cNvSpPr txBox="1"/>
                            <wps:spPr>
                              <a:xfrm>
                                <a:off x="0" y="0"/>
                                <a:ext cx="133032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補助対象事業費（合計）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style="z-index:7;height:22.55pt;mso-wrap-distance-left:9pt;width:104.75pt;mso-wrap-distance-top:0pt;mso-position-horizontal-relative:text;position:absolute;margin-top:-4.2pt;margin-left:-8.94pt;mso-position-vertical-relative:text;mso-wrap-distance-bottom:0pt;mso-wrap-distance-right:9pt;v-text-anchor:top;" o:spid="_x0000_s1032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補助対象事業費（合計）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67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補助事業の内容（購入する機器等の性能）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メーカー・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機種名等</w:t>
            </w:r>
          </w:p>
        </w:tc>
        <w:tc>
          <w:tcPr>
            <w:tcW w:w="5923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工事期間</w:t>
            </w:r>
          </w:p>
        </w:tc>
        <w:tc>
          <w:tcPr>
            <w:tcW w:w="191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着工日</w:t>
            </w:r>
          </w:p>
        </w:tc>
        <w:tc>
          <w:tcPr>
            <w:tcW w:w="4007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402" w:hRule="atLeast"/>
        </w:trPr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1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完了日</w:t>
            </w:r>
          </w:p>
        </w:tc>
        <w:tc>
          <w:tcPr>
            <w:tcW w:w="4007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409" w:hRule="atLeast"/>
        </w:trPr>
        <w:tc>
          <w:tcPr>
            <w:tcW w:w="16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設置場所</w:t>
            </w:r>
          </w:p>
        </w:tc>
        <w:tc>
          <w:tcPr>
            <w:tcW w:w="7916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十日町市　　　　　　　　　　　　　　　番地　　　　（□新築　□既築）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</w:t>
            </w:r>
          </w:p>
        </w:tc>
      </w:tr>
      <w:tr>
        <w:trPr>
          <w:trHeight w:val="413" w:hRule="atLeast"/>
        </w:trPr>
        <w:tc>
          <w:tcPr>
            <w:tcW w:w="167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手続代行者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所在地</w:t>
            </w:r>
          </w:p>
        </w:tc>
        <w:tc>
          <w:tcPr>
            <w:tcW w:w="5923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〒</w:t>
            </w:r>
          </w:p>
        </w:tc>
      </w:tr>
      <w:tr>
        <w:trPr>
          <w:trHeight w:val="420" w:hRule="atLeast"/>
        </w:trPr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会社名・電話番号</w:t>
            </w:r>
          </w:p>
        </w:tc>
        <w:tc>
          <w:tcPr>
            <w:tcW w:w="5923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TEL</w:t>
            </w:r>
          </w:p>
        </w:tc>
      </w:tr>
      <w:tr>
        <w:trPr/>
        <w:tc>
          <w:tcPr>
            <w:tcW w:w="16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【添付書類】（原課保管）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16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個人の場合は住民票の写し、事業所の場合は履歴事項全部証明書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登記簿謄本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市税の納税証明書（納税証明請求書に市税務課から証明を受けたもの）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工事に要する経費内訳書又は見積書　　　　　　□　工事着手前の現況写真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補助対象機器等の仕様が分かる書類（カタログ等）　□　位置図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建物所有者の承諾書（第２条第５号該当の場合）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32385</wp:posOffset>
                </wp:positionV>
                <wp:extent cx="5212715" cy="568960"/>
                <wp:effectExtent l="0" t="0" r="635" b="635"/>
                <wp:wrapNone/>
                <wp:docPr id="1033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6"/>
                      <wps:cNvSpPr txBox="1"/>
                      <wps:spPr>
                        <a:xfrm>
                          <a:off x="0" y="0"/>
                          <a:ext cx="521271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太陽光発電の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補助金額算定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出力が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Ｗ以下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場合：最大出力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場合：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千円＋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Ｗを超える部分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出力（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Ｗ）×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z-index:6;height:44.8pt;mso-wrap-distance-left:9pt;width:410.45pt;mso-wrap-distance-top:0pt;mso-position-horizontal-relative:margin;position:absolute;margin-top:2.54pt;margin-left:-5.e-002pt;mso-position-vertical-relative:text;mso-wrap-distance-bottom:0pt;mso-wrap-distance-right:9pt;v-text-anchor:top;" o:spid="_x0000_s1033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※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太陽光発電の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補助金額算定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方法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最大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出力が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Ｗ以下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場合：最大出力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）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×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100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千円※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上限額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600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最大出力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が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10k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Ｗを超える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場合：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60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千円＋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Ｗを超える部分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出力（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Ｗ）×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千円※上限額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1,000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FF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color w:val="FF000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FF0000"/>
      <w:sz w:val="22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711</TotalTime>
  <Pages>1</Pages>
  <Words>27</Words>
  <Characters>836</Characters>
  <Application>JUST Note</Application>
  <Lines>174</Lines>
  <Paragraphs>77</Paragraphs>
  <CharactersWithSpaces>1162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片桐　藍</dc:creator>
  <cp:lastModifiedBy>茂野　舞依</cp:lastModifiedBy>
  <cp:lastPrinted>2021-02-26T04:34:00Z</cp:lastPrinted>
  <dcterms:created xsi:type="dcterms:W3CDTF">2021-01-22T05:10:00Z</dcterms:created>
  <dcterms:modified xsi:type="dcterms:W3CDTF">2026-02-17T07:56:39Z</dcterms:modified>
  <cp:revision>56</cp:revision>
</cp:coreProperties>
</file>